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FC2E" w14:textId="73606385" w:rsidR="009114E1" w:rsidRPr="00C44755" w:rsidRDefault="00C44755" w:rsidP="00C447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755">
        <w:rPr>
          <w:rFonts w:ascii="Times New Roman" w:hAnsi="Times New Roman" w:cs="Times New Roman"/>
          <w:b/>
          <w:bCs/>
          <w:sz w:val="24"/>
          <w:szCs w:val="24"/>
        </w:rPr>
        <w:t>Автоматизированный стенд испытания асинхронных электродвигателей мощностью до 160 кВт, в том числе под нагрузкой</w:t>
      </w:r>
    </w:p>
    <w:p w14:paraId="2689251D" w14:textId="0B752AD8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6A0141" wp14:editId="28F9475C">
            <wp:simplePos x="0" y="0"/>
            <wp:positionH relativeFrom="margin">
              <wp:align>left</wp:align>
            </wp:positionH>
            <wp:positionV relativeFrom="margin">
              <wp:posOffset>474592</wp:posOffset>
            </wp:positionV>
            <wp:extent cx="1816924" cy="181692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24" cy="181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предназначен для испытания асинхронных электродвигателей переменного тока частотой 50Гц, напряжением 220 и 380В с короткозамкнутыми и фазными роторами, мощностью до 160кВт после капитального ремонта.</w:t>
      </w:r>
    </w:p>
    <w:p w14:paraId="76618E3E" w14:textId="77777777" w:rsidR="00C44755" w:rsidRPr="00C44755" w:rsidRDefault="00C44755" w:rsidP="00C447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стенда предусматривает проведение приемо-сдаточных испытаний электродвигателей с короткозамкнутым и фазным ротором в объеме требований ГОСТ 31606-2012, ГОСТ 12.2.003-91.</w:t>
      </w:r>
    </w:p>
    <w:p w14:paraId="179AD005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на стенде оборудование позволяет производить следующие виды испытаний:</w:t>
      </w:r>
    </w:p>
    <w:p w14:paraId="292B0E15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сопротивления изоляции обмоток относительно корпуса и между фазами обмоток;</w:t>
      </w:r>
    </w:p>
    <w:p w14:paraId="73C8134B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испытание изоляции обмоток относительно корпуса на электрическую прочность;</w:t>
      </w:r>
    </w:p>
    <w:p w14:paraId="5D991204" w14:textId="11E9A241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обмоток постоянному току в практически холодном состоянии;</w:t>
      </w:r>
    </w:p>
    <w:p w14:paraId="54550156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испытание межвитковой изоляции;</w:t>
      </w:r>
    </w:p>
    <w:p w14:paraId="5C2130EF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коэффициента трансформации;</w:t>
      </w:r>
    </w:p>
    <w:p w14:paraId="005F21DC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холостого хода;</w:t>
      </w:r>
    </w:p>
    <w:p w14:paraId="5CA2B103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короткого замыкания;</w:t>
      </w:r>
    </w:p>
    <w:p w14:paraId="686DB3DA" w14:textId="77777777" w:rsidR="00C44755" w:rsidRPr="00C44755" w:rsidRDefault="00C44755" w:rsidP="00C4475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испытание под нагрузкой.</w:t>
      </w:r>
    </w:p>
    <w:p w14:paraId="5399B2C5" w14:textId="77777777" w:rsidR="00C44755" w:rsidRPr="00C44755" w:rsidRDefault="00C44755" w:rsidP="00C4475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проведения испытаний строго определена. Оператор имеет возможность исключать из списка отдельные испытания. </w:t>
      </w:r>
    </w:p>
    <w:p w14:paraId="4A6C2414" w14:textId="77777777" w:rsidR="00C44755" w:rsidRPr="00C44755" w:rsidRDefault="00C44755" w:rsidP="00C4475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испытаний автоматически заносятся в протокол и сохраняются в электронной базе данных с возможностью вывода на печать.</w:t>
      </w:r>
    </w:p>
    <w:p w14:paraId="31B0FE6A" w14:textId="77777777" w:rsidR="00C44755" w:rsidRPr="00C44755" w:rsidRDefault="00C44755" w:rsidP="00C44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CF89B" w14:textId="77777777" w:rsidR="00C44755" w:rsidRPr="00C44755" w:rsidRDefault="00C44755" w:rsidP="00C447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D9BE9" w14:textId="361853A8" w:rsidR="00C44755" w:rsidRDefault="00C44755" w:rsidP="00C447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4755">
        <w:rPr>
          <w:rFonts w:ascii="Times New Roman" w:hAnsi="Times New Roman" w:cs="Times New Roman"/>
          <w:sz w:val="24"/>
          <w:szCs w:val="24"/>
        </w:rPr>
        <w:t xml:space="preserve">Артикул: </w:t>
      </w:r>
      <w:r w:rsidRPr="00C44755">
        <w:rPr>
          <w:rFonts w:ascii="Times New Roman" w:hAnsi="Times New Roman" w:cs="Times New Roman"/>
          <w:b/>
          <w:bCs/>
          <w:sz w:val="24"/>
          <w:szCs w:val="24"/>
        </w:rPr>
        <w:t>02.01.07АН.01</w:t>
      </w:r>
    </w:p>
    <w:p w14:paraId="5E4E29D3" w14:textId="77777777" w:rsidR="00C44755" w:rsidRPr="00C44755" w:rsidRDefault="00C44755" w:rsidP="00C447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5DCCA8" w14:textId="3FE5B1DD" w:rsidR="00C44755" w:rsidRPr="00C44755" w:rsidRDefault="00C44755" w:rsidP="00C44755">
      <w:pPr>
        <w:rPr>
          <w:rFonts w:ascii="Times New Roman" w:hAnsi="Times New Roman" w:cs="Times New Roman"/>
          <w:sz w:val="24"/>
          <w:szCs w:val="24"/>
        </w:rPr>
      </w:pPr>
      <w:r w:rsidRPr="00C44755">
        <w:rPr>
          <w:rFonts w:ascii="Times New Roman" w:hAnsi="Times New Roman" w:cs="Times New Roman"/>
          <w:sz w:val="24"/>
          <w:szCs w:val="24"/>
        </w:rPr>
        <w:t>ОСНОВНЫЕ ТЕХНИЧЕСКИЕ ХАРАКТЕРИСТИКИ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8330"/>
        <w:gridCol w:w="2443"/>
      </w:tblGrid>
      <w:tr w:rsidR="00C44755" w:rsidRPr="00C44755" w14:paraId="6D5228CB" w14:textId="77777777" w:rsidTr="00FD4E89">
        <w:tc>
          <w:tcPr>
            <w:tcW w:w="8359" w:type="dxa"/>
          </w:tcPr>
          <w:p w14:paraId="4877D002" w14:textId="0337C7A9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1. Номинальное напряжение питания 50Гц, В</w:t>
            </w:r>
          </w:p>
        </w:tc>
        <w:tc>
          <w:tcPr>
            <w:tcW w:w="2414" w:type="dxa"/>
          </w:tcPr>
          <w:p w14:paraId="3773B777" w14:textId="4C72F459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380 (500А)</w:t>
            </w:r>
          </w:p>
        </w:tc>
      </w:tr>
      <w:tr w:rsidR="00C44755" w:rsidRPr="00C44755" w14:paraId="766DAA5F" w14:textId="77777777" w:rsidTr="00FD4E89">
        <w:tc>
          <w:tcPr>
            <w:tcW w:w="8359" w:type="dxa"/>
          </w:tcPr>
          <w:p w14:paraId="03F3E86A" w14:textId="465336B5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2. Количество испытательных мест</w:t>
            </w:r>
          </w:p>
        </w:tc>
        <w:tc>
          <w:tcPr>
            <w:tcW w:w="2414" w:type="dxa"/>
          </w:tcPr>
          <w:p w14:paraId="3F27D6F1" w14:textId="5ABDD244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755" w:rsidRPr="00C44755" w14:paraId="28A4B89E" w14:textId="77777777" w:rsidTr="00FD4E89">
        <w:tc>
          <w:tcPr>
            <w:tcW w:w="8359" w:type="dxa"/>
          </w:tcPr>
          <w:p w14:paraId="682E0202" w14:textId="6F6671C0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3. Среднее время испытания одного электродвигателя, мин</w:t>
            </w:r>
          </w:p>
        </w:tc>
        <w:tc>
          <w:tcPr>
            <w:tcW w:w="2414" w:type="dxa"/>
          </w:tcPr>
          <w:p w14:paraId="480FFE89" w14:textId="11EB29AC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755" w:rsidRPr="00C44755" w14:paraId="26957FAD" w14:textId="77777777" w:rsidTr="00FD4E89">
        <w:tc>
          <w:tcPr>
            <w:tcW w:w="8359" w:type="dxa"/>
          </w:tcPr>
          <w:p w14:paraId="524B5FFC" w14:textId="762EDC56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 xml:space="preserve">4. Сила тока нагрузки, </w:t>
            </w:r>
            <w:proofErr w:type="gram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414" w:type="dxa"/>
          </w:tcPr>
          <w:p w14:paraId="30AE378A" w14:textId="4F631D22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44755" w:rsidRPr="00C44755" w14:paraId="7388898A" w14:textId="77777777" w:rsidTr="00FD4E89">
        <w:tc>
          <w:tcPr>
            <w:tcW w:w="8359" w:type="dxa"/>
          </w:tcPr>
          <w:p w14:paraId="504FE1D2" w14:textId="3F5551BF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5. Выходное нерегулируемое напряжение (50Гц), В</w:t>
            </w:r>
          </w:p>
        </w:tc>
        <w:tc>
          <w:tcPr>
            <w:tcW w:w="2414" w:type="dxa"/>
          </w:tcPr>
          <w:p w14:paraId="23970431" w14:textId="4936361A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44755" w:rsidRPr="00C44755" w14:paraId="3AA5FBA3" w14:textId="77777777" w:rsidTr="00FD4E89">
        <w:tc>
          <w:tcPr>
            <w:tcW w:w="8359" w:type="dxa"/>
          </w:tcPr>
          <w:p w14:paraId="581166BF" w14:textId="37269481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6. Выходное регулируемое напряжение (50Гц), В</w:t>
            </w:r>
          </w:p>
        </w:tc>
        <w:tc>
          <w:tcPr>
            <w:tcW w:w="2414" w:type="dxa"/>
          </w:tcPr>
          <w:p w14:paraId="2E9F91B8" w14:textId="6FA2876D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10÷650</w:t>
            </w:r>
          </w:p>
        </w:tc>
      </w:tr>
      <w:tr w:rsidR="00C44755" w:rsidRPr="00C44755" w14:paraId="742FD2B5" w14:textId="77777777" w:rsidTr="00FD4E89">
        <w:tc>
          <w:tcPr>
            <w:tcW w:w="8359" w:type="dxa"/>
          </w:tcPr>
          <w:p w14:paraId="0CB3741C" w14:textId="285D1C66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7. Выходное испытательное напряжение (постоянное), В</w:t>
            </w:r>
          </w:p>
        </w:tc>
        <w:tc>
          <w:tcPr>
            <w:tcW w:w="2414" w:type="dxa"/>
          </w:tcPr>
          <w:p w14:paraId="5B7A0C1E" w14:textId="735D22D2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500, 1000</w:t>
            </w:r>
          </w:p>
        </w:tc>
      </w:tr>
      <w:tr w:rsidR="00C44755" w:rsidRPr="00C44755" w14:paraId="5B597C23" w14:textId="77777777" w:rsidTr="00FD4E89">
        <w:tc>
          <w:tcPr>
            <w:tcW w:w="8359" w:type="dxa"/>
          </w:tcPr>
          <w:p w14:paraId="69B35499" w14:textId="440F8E76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8. Выходное испытательное В/В напряжение (50ГЦ</w:t>
            </w:r>
            <w:proofErr w:type="gram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),В</w:t>
            </w:r>
            <w:proofErr w:type="gramEnd"/>
          </w:p>
        </w:tc>
        <w:tc>
          <w:tcPr>
            <w:tcW w:w="2414" w:type="dxa"/>
          </w:tcPr>
          <w:p w14:paraId="1FC172B0" w14:textId="59C40B36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1500÷3000</w:t>
            </w:r>
          </w:p>
        </w:tc>
      </w:tr>
      <w:tr w:rsidR="00C44755" w:rsidRPr="00C44755" w14:paraId="7D4D4B6F" w14:textId="77777777" w:rsidTr="00FD4E89">
        <w:tc>
          <w:tcPr>
            <w:tcW w:w="8359" w:type="dxa"/>
          </w:tcPr>
          <w:p w14:paraId="61A5A1B5" w14:textId="7BFB4E1C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9. Площадь, занимаемая стендом, м2</w:t>
            </w:r>
          </w:p>
        </w:tc>
        <w:tc>
          <w:tcPr>
            <w:tcW w:w="2414" w:type="dxa"/>
          </w:tcPr>
          <w:p w14:paraId="2A398FC5" w14:textId="0ED2520A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4755" w:rsidRPr="00C44755" w14:paraId="474BA131" w14:textId="77777777" w:rsidTr="00FD4E89">
        <w:tc>
          <w:tcPr>
            <w:tcW w:w="8359" w:type="dxa"/>
          </w:tcPr>
          <w:p w14:paraId="4A12D4A5" w14:textId="22EAE7AC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10. Габаритные размеры шкаф низкого напряжения (</w:t>
            </w:r>
            <w:proofErr w:type="spell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414" w:type="dxa"/>
          </w:tcPr>
          <w:p w14:paraId="4F749A2D" w14:textId="62159542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1680х780х2120/700</w:t>
            </w:r>
          </w:p>
        </w:tc>
      </w:tr>
      <w:tr w:rsidR="00C44755" w:rsidRPr="00C44755" w14:paraId="47085FB8" w14:textId="77777777" w:rsidTr="00FD4E89">
        <w:tc>
          <w:tcPr>
            <w:tcW w:w="8359" w:type="dxa"/>
          </w:tcPr>
          <w:p w14:paraId="58B09CC9" w14:textId="6F364C2E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11. Габаритные размеры индукционный регулятор напряжения (</w:t>
            </w:r>
            <w:proofErr w:type="spell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414" w:type="dxa"/>
          </w:tcPr>
          <w:p w14:paraId="0A7BB62C" w14:textId="01CE5972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1460х1130х1180/1400</w:t>
            </w:r>
          </w:p>
        </w:tc>
      </w:tr>
      <w:tr w:rsidR="00C44755" w:rsidRPr="00C44755" w14:paraId="2DDE4569" w14:textId="77777777" w:rsidTr="00FD4E89">
        <w:tc>
          <w:tcPr>
            <w:tcW w:w="8359" w:type="dxa"/>
          </w:tcPr>
          <w:p w14:paraId="133CC08C" w14:textId="0CEA88AB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12. Габаритные размеры пульт управления (</w:t>
            </w:r>
            <w:proofErr w:type="spell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414" w:type="dxa"/>
          </w:tcPr>
          <w:p w14:paraId="1CB38411" w14:textId="68D24691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1380х800х1250/300</w:t>
            </w:r>
          </w:p>
        </w:tc>
      </w:tr>
      <w:tr w:rsidR="00C44755" w:rsidRPr="00C44755" w14:paraId="0B2E5B71" w14:textId="77777777" w:rsidTr="00FD4E89">
        <w:tc>
          <w:tcPr>
            <w:tcW w:w="8359" w:type="dxa"/>
          </w:tcPr>
          <w:p w14:paraId="4829F5EB" w14:textId="5E7D8778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13. Габаритные размеры нагрузочное сопротивление (</w:t>
            </w:r>
            <w:proofErr w:type="spell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414" w:type="dxa"/>
          </w:tcPr>
          <w:p w14:paraId="0CCC0D7E" w14:textId="1E87DB3E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1400х800х2200/650</w:t>
            </w:r>
          </w:p>
        </w:tc>
      </w:tr>
      <w:tr w:rsidR="00C44755" w:rsidRPr="00C44755" w14:paraId="6E7F65DC" w14:textId="77777777" w:rsidTr="00FD4E89">
        <w:tc>
          <w:tcPr>
            <w:tcW w:w="8359" w:type="dxa"/>
          </w:tcPr>
          <w:p w14:paraId="7E6DE689" w14:textId="601DCA69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14. Габаритные размеры нагрузочное устройство (</w:t>
            </w:r>
            <w:proofErr w:type="spellStart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) / масса, мм / кг</w:t>
            </w:r>
          </w:p>
        </w:tc>
        <w:tc>
          <w:tcPr>
            <w:tcW w:w="2414" w:type="dxa"/>
          </w:tcPr>
          <w:p w14:paraId="593201E4" w14:textId="62AA9D01" w:rsidR="00C44755" w:rsidRPr="00C44755" w:rsidRDefault="00C44755" w:rsidP="00C4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2470х1500х1150/1800</w:t>
            </w:r>
          </w:p>
        </w:tc>
      </w:tr>
      <w:tr w:rsidR="00C44755" w:rsidRPr="00C44755" w14:paraId="5F39F738" w14:textId="77777777" w:rsidTr="009F78FE">
        <w:tc>
          <w:tcPr>
            <w:tcW w:w="10773" w:type="dxa"/>
            <w:gridSpan w:val="2"/>
          </w:tcPr>
          <w:p w14:paraId="793AC8E5" w14:textId="7046C38E" w:rsidR="00C44755" w:rsidRPr="00C44755" w:rsidRDefault="00C44755" w:rsidP="00C4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C44755" w:rsidRPr="00C44755" w14:paraId="1A82FDD5" w14:textId="77777777" w:rsidTr="00C44755">
        <w:trPr>
          <w:trHeight w:val="89"/>
        </w:trPr>
        <w:tc>
          <w:tcPr>
            <w:tcW w:w="10773" w:type="dxa"/>
            <w:gridSpan w:val="2"/>
          </w:tcPr>
          <w:p w14:paraId="4F80C7EF" w14:textId="7010B8BB" w:rsidR="00C44755" w:rsidRPr="00C44755" w:rsidRDefault="00C44755" w:rsidP="00C4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755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69E548B8" w14:textId="77777777" w:rsidR="00C44755" w:rsidRPr="00C44755" w:rsidRDefault="00C44755" w:rsidP="00C44755">
      <w:pPr>
        <w:rPr>
          <w:rFonts w:ascii="Times New Roman" w:hAnsi="Times New Roman" w:cs="Times New Roman"/>
          <w:sz w:val="24"/>
          <w:szCs w:val="24"/>
        </w:rPr>
      </w:pPr>
    </w:p>
    <w:sectPr w:rsidR="00C44755" w:rsidRPr="00C44755" w:rsidSect="00C4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D"/>
    <w:rsid w:val="002F405F"/>
    <w:rsid w:val="00612FBD"/>
    <w:rsid w:val="006B7C44"/>
    <w:rsid w:val="007441DB"/>
    <w:rsid w:val="00BC4FC9"/>
    <w:rsid w:val="00C44755"/>
    <w:rsid w:val="00E862A7"/>
    <w:rsid w:val="00FD4E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ECD"/>
  <w15:chartTrackingRefBased/>
  <w15:docId w15:val="{9B15F6E9-FE25-44BD-A00E-266C879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2021-10-14T08:47:00Z</dcterms:created>
  <dcterms:modified xsi:type="dcterms:W3CDTF">2021-10-14T08:53:00Z</dcterms:modified>
</cp:coreProperties>
</file>